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建筑协会负责人：姚良文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eastAsia="zh-CN"/>
        </w:rPr>
        <w:t>电话</w:t>
      </w:r>
      <w:r>
        <w:rPr>
          <w:rFonts w:hint="eastAsia" w:ascii="黑体" w:hAnsi="黑体" w:eastAsia="黑体" w:cs="黑体"/>
          <w:lang w:val="en-US" w:eastAsia="zh-CN"/>
        </w:rPr>
        <w:t>18228199702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邮箱1522076185@qq.com</w:t>
      </w:r>
    </w:p>
    <w:p>
      <w:pPr/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32CA3"/>
    <w:rsid w:val="0E632C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2016-05-05T05:26:00Z</dcterms:created>
  <dc:creator>Administrator</dc:creator>
  <cp:lastModifiedBy>Administrator</cp:lastModifiedBy>
  <dcterms:modified xsi:type="dcterms:W3CDTF">2016-05-05T05:26:43Z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