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8" w:lineRule="auto"/>
        <w:jc w:val="left"/>
        <w:rPr>
          <w:rFonts w:ascii="仿宋" w:hAnsi="仿宋" w:eastAsia="仿宋"/>
          <w:color w:val="000000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附件2-</w:t>
      </w:r>
      <w:r>
        <w:rPr>
          <w:rFonts w:ascii="宋体" w:hAnsi="宋体" w:cs="宋体"/>
          <w:bCs/>
          <w:color w:val="000000"/>
          <w:sz w:val="32"/>
          <w:szCs w:val="32"/>
        </w:rPr>
        <w:t>2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 xml:space="preserve"> 成都大学建筑与土木工程学院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-20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学年“优秀共青团干部”申报表</w:t>
      </w:r>
      <w:bookmarkEnd w:id="0"/>
    </w:p>
    <w:tbl>
      <w:tblPr>
        <w:tblStyle w:val="2"/>
        <w:tblpPr w:leftFromText="180" w:rightFromText="180" w:vertAnchor="text" w:horzAnchor="page" w:tblpXSpec="center" w:tblpY="266"/>
        <w:tblOverlap w:val="never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157"/>
        <w:gridCol w:w="625"/>
        <w:gridCol w:w="1525"/>
        <w:gridCol w:w="685"/>
        <w:gridCol w:w="1824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面貌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年级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联系方式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手机：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QQ：</w:t>
            </w: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3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个人情况简介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-1183640</wp:posOffset>
                  </wp:positionH>
                  <wp:positionV relativeFrom="paragraph">
                    <wp:posOffset>184150</wp:posOffset>
                  </wp:positionV>
                  <wp:extent cx="5100320" cy="5151120"/>
                  <wp:effectExtent l="0" t="0" r="508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grayscl/>
                            <a:lum bright="68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个人获奖情况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right="42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right="42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学院团委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意  见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签字 (盖章)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0D"/>
    <w:rsid w:val="00353ED9"/>
    <w:rsid w:val="00552117"/>
    <w:rsid w:val="00DE310D"/>
    <w:rsid w:val="0E2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CDU</Company>
  <Pages>1</Pages>
  <Words>34</Words>
  <Characters>199</Characters>
  <Lines>1</Lines>
  <Paragraphs>1</Paragraphs>
  <TotalTime>2</TotalTime>
  <ScaleCrop>false</ScaleCrop>
  <LinksUpToDate>false</LinksUpToDate>
  <CharactersWithSpaces>232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2019-03-28T09:25:00Z</dcterms:created>
  <dc:creator>喵喵喵</dc:creator>
  <cp:lastModifiedBy>思觞丶</cp:lastModifiedBy>
  <dcterms:modified xsi:type="dcterms:W3CDTF">2020-04-16T14:46:50Z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